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7" w:line="219" w:lineRule="auto"/>
        <w:ind w:left="4"/>
        <w:rPr>
          <w:sz w:val="30"/>
          <w:szCs w:val="30"/>
        </w:rPr>
      </w:pPr>
      <w:r>
        <w:rPr>
          <w:b/>
          <w:bCs/>
          <w:spacing w:val="18"/>
          <w:sz w:val="30"/>
          <w:szCs w:val="30"/>
        </w:rPr>
        <w:t>附件：1</w:t>
      </w:r>
      <w:r>
        <w:rPr>
          <w:spacing w:val="29"/>
          <w:sz w:val="30"/>
          <w:szCs w:val="30"/>
        </w:rPr>
        <w:t xml:space="preserve">  </w:t>
      </w:r>
      <w:r>
        <w:rPr>
          <w:spacing w:val="18"/>
          <w:sz w:val="30"/>
          <w:szCs w:val="30"/>
        </w:rPr>
        <w:t>(封面样本)</w:t>
      </w:r>
    </w:p>
    <w:p>
      <w:pPr>
        <w:spacing w:line="358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pStyle w:val="2"/>
        <w:spacing w:before="120" w:line="223" w:lineRule="auto"/>
        <w:rPr>
          <w:sz w:val="37"/>
          <w:szCs w:val="37"/>
        </w:rPr>
      </w:pPr>
      <w:r>
        <w:rPr>
          <w:spacing w:val="-27"/>
          <w:sz w:val="37"/>
          <w:szCs w:val="37"/>
        </w:rPr>
        <w:t>例：</w:t>
      </w:r>
    </w:p>
    <w:p>
      <w:pPr>
        <w:spacing w:before="285" w:line="218" w:lineRule="auto"/>
        <w:ind w:left="345"/>
        <w:rPr>
          <w:rFonts w:ascii="宋体" w:hAnsi="宋体" w:eastAsia="宋体" w:cs="宋体"/>
          <w:sz w:val="37"/>
          <w:szCs w:val="37"/>
        </w:rPr>
      </w:pPr>
      <w:r>
        <w:rPr>
          <w:rFonts w:hint="eastAsia" w:ascii="华文中宋" w:hAnsi="华文中宋" w:eastAsia="华文中宋" w:cs="华文中宋"/>
          <w:b/>
          <w:bCs/>
          <w:spacing w:val="-10"/>
          <w:sz w:val="36"/>
          <w:szCs w:val="36"/>
        </w:rPr>
        <w:t>职业教育服务乡村振兴的价值逻辑、作用机理和</w:t>
      </w:r>
      <w:r>
        <w:rPr>
          <w:rFonts w:hint="eastAsia" w:ascii="华文中宋" w:hAnsi="华文中宋" w:eastAsia="华文中宋" w:cs="华文中宋"/>
          <w:b/>
          <w:bCs/>
          <w:spacing w:val="-11"/>
          <w:sz w:val="36"/>
          <w:szCs w:val="36"/>
        </w:rPr>
        <w:t>实践途径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8" w:line="567" w:lineRule="auto"/>
        <w:ind w:left="4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pacing w:val="-39"/>
          <w:sz w:val="30"/>
          <w:szCs w:val="30"/>
        </w:rPr>
        <w:t>作者姓名：</w:t>
      </w:r>
      <w:r>
        <w:rPr>
          <w:rFonts w:hint="eastAsia" w:ascii="宋体" w:hAnsi="宋体" w:eastAsia="宋体" w:cs="宋体"/>
          <w:b w:val="0"/>
          <w:bCs w:val="0"/>
          <w:spacing w:val="54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 w:color="auto"/>
        </w:rPr>
        <w:t xml:space="preserve">                                                 </w:t>
      </w:r>
    </w:p>
    <w:p>
      <w:pPr>
        <w:spacing w:line="220" w:lineRule="auto"/>
        <w:ind w:left="4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pacing w:val="-34"/>
          <w:w w:val="98"/>
          <w:sz w:val="30"/>
          <w:szCs w:val="30"/>
        </w:rPr>
        <w:t>作者单位：</w:t>
      </w:r>
      <w:r>
        <w:rPr>
          <w:rFonts w:hint="eastAsia" w:ascii="宋体" w:hAnsi="宋体" w:eastAsia="宋体" w:cs="宋体"/>
          <w:b w:val="0"/>
          <w:bCs w:val="0"/>
          <w:spacing w:val="48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 w:color="auto"/>
        </w:rPr>
        <w:t xml:space="preserve">                                                 </w:t>
      </w:r>
    </w:p>
    <w:p>
      <w:pPr>
        <w:spacing w:line="445" w:lineRule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</w:p>
    <w:p>
      <w:pPr>
        <w:spacing w:before="99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pacing w:val="-34"/>
          <w:sz w:val="30"/>
          <w:szCs w:val="30"/>
        </w:rPr>
        <w:t>参评类别：</w:t>
      </w:r>
      <w:r>
        <w:rPr>
          <w:rFonts w:hint="eastAsia" w:ascii="宋体" w:hAnsi="宋体" w:eastAsia="宋体" w:cs="宋体"/>
          <w:b w:val="0"/>
          <w:bCs w:val="0"/>
          <w:spacing w:val="30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u w:val="single" w:color="auto"/>
        </w:rPr>
        <w:t xml:space="preserve">                                                 </w:t>
      </w:r>
    </w:p>
    <w:p>
      <w:pPr>
        <w:spacing w:line="476" w:lineRule="auto"/>
        <w:rPr>
          <w:rFonts w:ascii="Arial"/>
          <w:sz w:val="21"/>
        </w:rPr>
      </w:pPr>
    </w:p>
    <w:p>
      <w:pPr>
        <w:spacing w:before="81" w:line="707" w:lineRule="exact"/>
        <w:jc w:val="right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4"/>
          <w:position w:val="35"/>
          <w:sz w:val="25"/>
          <w:szCs w:val="25"/>
        </w:rPr>
        <w:t>(教育管理、思政德育、劳动教育、创新创业、</w:t>
      </w:r>
      <w:r>
        <w:rPr>
          <w:rFonts w:ascii="宋体" w:hAnsi="宋体" w:eastAsia="宋体" w:cs="宋体"/>
          <w:spacing w:val="43"/>
          <w:position w:val="35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14"/>
          <w:position w:val="35"/>
          <w:sz w:val="25"/>
          <w:szCs w:val="25"/>
        </w:rPr>
        <w:t>一带一路、中职</w:t>
      </w:r>
      <w:r>
        <w:rPr>
          <w:rFonts w:ascii="宋体" w:hAnsi="宋体" w:eastAsia="宋体" w:cs="宋体"/>
          <w:spacing w:val="-15"/>
          <w:position w:val="35"/>
          <w:sz w:val="25"/>
          <w:szCs w:val="25"/>
        </w:rPr>
        <w:t>教学、高职信息、乡村振兴)</w:t>
      </w:r>
    </w:p>
    <w:p>
      <w:pPr>
        <w:spacing w:before="1" w:line="221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4"/>
          <w:sz w:val="30"/>
          <w:szCs w:val="30"/>
        </w:rPr>
        <w:t>联系电话：</w:t>
      </w:r>
      <w:r>
        <w:rPr>
          <w:rFonts w:ascii="宋体" w:hAnsi="宋体" w:eastAsia="宋体" w:cs="宋体"/>
          <w:spacing w:val="40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                                        </w:t>
      </w:r>
    </w:p>
    <w:p>
      <w:pPr>
        <w:spacing w:line="447" w:lineRule="auto"/>
        <w:rPr>
          <w:rFonts w:ascii="Arial"/>
          <w:sz w:val="30"/>
          <w:szCs w:val="30"/>
        </w:rPr>
      </w:pPr>
    </w:p>
    <w:p>
      <w:pPr>
        <w:spacing w:before="98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0"/>
          <w:w w:val="99"/>
          <w:sz w:val="30"/>
          <w:szCs w:val="30"/>
        </w:rPr>
        <w:t>电子邮箱：</w:t>
      </w:r>
      <w:r>
        <w:rPr>
          <w:rFonts w:ascii="宋体" w:hAnsi="宋体" w:eastAsia="宋体" w:cs="宋体"/>
          <w:spacing w:val="33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                                        </w:t>
      </w:r>
    </w:p>
    <w:p>
      <w:pPr>
        <w:spacing w:line="407" w:lineRule="auto"/>
        <w:rPr>
          <w:rFonts w:ascii="Arial"/>
          <w:sz w:val="30"/>
          <w:szCs w:val="30"/>
        </w:rPr>
      </w:pPr>
    </w:p>
    <w:p>
      <w:pPr>
        <w:spacing w:before="98" w:line="219" w:lineRule="auto"/>
        <w:ind w:left="4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32"/>
          <w:sz w:val="30"/>
          <w:szCs w:val="30"/>
        </w:rPr>
        <w:t>论文查重率：</w:t>
      </w:r>
      <w:r>
        <w:rPr>
          <w:rFonts w:ascii="宋体" w:hAnsi="宋体" w:eastAsia="宋体" w:cs="宋体"/>
          <w:b w:val="0"/>
          <w:bCs w:val="0"/>
          <w:spacing w:val="67"/>
          <w:sz w:val="30"/>
          <w:szCs w:val="30"/>
        </w:rPr>
        <w:t xml:space="preserve"> </w:t>
      </w:r>
      <w:r>
        <w:rPr>
          <w:rFonts w:ascii="宋体" w:hAnsi="宋体" w:eastAsia="宋体" w:cs="宋体"/>
          <w:b w:val="0"/>
          <w:bCs w:val="0"/>
          <w:spacing w:val="2"/>
          <w:sz w:val="30"/>
          <w:szCs w:val="30"/>
          <w:u w:val="single" w:color="auto"/>
        </w:rPr>
        <w:t xml:space="preserve">            </w:t>
      </w:r>
      <w:r>
        <w:rPr>
          <w:b w:val="0"/>
          <w:bCs w:val="0"/>
          <w:sz w:val="30"/>
          <w:szCs w:val="30"/>
        </w:rPr>
        <w:drawing>
          <wp:inline distT="0" distB="0" distL="0" distR="0">
            <wp:extent cx="243205" cy="16002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413" cy="16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 w:val="0"/>
          <w:bCs w:val="0"/>
          <w:spacing w:val="13"/>
          <w:sz w:val="30"/>
          <w:szCs w:val="30"/>
        </w:rPr>
        <w:t xml:space="preserve"> </w:t>
      </w:r>
      <w:r>
        <w:rPr>
          <w:rFonts w:ascii="宋体" w:hAnsi="宋体" w:eastAsia="宋体" w:cs="宋体"/>
          <w:b w:val="0"/>
          <w:bCs w:val="0"/>
          <w:sz w:val="30"/>
          <w:szCs w:val="30"/>
          <w:u w:val="single" w:color="auto"/>
        </w:rPr>
        <w:t xml:space="preserve">                               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98" w:line="222" w:lineRule="auto"/>
        <w:ind w:left="3104"/>
        <w:rPr>
          <w:sz w:val="30"/>
          <w:szCs w:val="30"/>
        </w:rPr>
      </w:pPr>
      <w:r>
        <w:rPr>
          <w:b/>
          <w:bCs/>
          <w:sz w:val="30"/>
          <w:szCs w:val="30"/>
        </w:rPr>
        <w:t>宁波市职业技术教育学会制</w:t>
      </w:r>
    </w:p>
    <w:p>
      <w:pPr>
        <w:pStyle w:val="2"/>
        <w:spacing w:before="265" w:line="226" w:lineRule="auto"/>
        <w:ind w:left="3249"/>
        <w:rPr>
          <w:rFonts w:ascii="宋体" w:hAnsi="宋体" w:eastAsia="宋体" w:cs="宋体"/>
          <w:sz w:val="29"/>
          <w:szCs w:val="29"/>
        </w:rPr>
      </w:pPr>
      <w:r>
        <w:rPr>
          <w:spacing w:val="15"/>
          <w:sz w:val="30"/>
          <w:szCs w:val="30"/>
        </w:rPr>
        <w:t>二0二四</w:t>
      </w:r>
      <w:r>
        <w:rPr>
          <w:spacing w:val="-65"/>
          <w:sz w:val="30"/>
          <w:szCs w:val="30"/>
        </w:rPr>
        <w:t xml:space="preserve"> </w:t>
      </w:r>
      <w:r>
        <w:rPr>
          <w:b/>
          <w:bCs/>
          <w:spacing w:val="15"/>
          <w:sz w:val="25"/>
          <w:szCs w:val="25"/>
        </w:rPr>
        <w:t>年</w:t>
      </w:r>
      <w:r>
        <w:rPr>
          <w:spacing w:val="27"/>
          <w:sz w:val="25"/>
          <w:szCs w:val="25"/>
        </w:rPr>
        <w:t xml:space="preserve">    </w:t>
      </w:r>
      <w:r>
        <w:rPr>
          <w:spacing w:val="15"/>
          <w:sz w:val="25"/>
          <w:szCs w:val="25"/>
        </w:rPr>
        <w:t>月</w:t>
      </w:r>
      <w:r>
        <w:rPr>
          <w:spacing w:val="22"/>
          <w:sz w:val="25"/>
          <w:szCs w:val="25"/>
        </w:rPr>
        <w:t xml:space="preserve">     </w:t>
      </w:r>
      <w:r>
        <w:rPr>
          <w:spacing w:val="15"/>
          <w:sz w:val="25"/>
          <w:szCs w:val="25"/>
        </w:rPr>
        <w:t>日</w:t>
      </w:r>
      <w:bookmarkStart w:id="0" w:name="_GoBack"/>
      <w:bookmarkEnd w:id="0"/>
    </w:p>
    <w:sectPr>
      <w:footerReference r:id="rId5" w:type="default"/>
      <w:pgSz w:w="12070" w:h="16950"/>
      <w:pgMar w:top="1429" w:right="969" w:bottom="1503" w:left="120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C94184E-077C-4BE0-AB92-C730A8F7DDB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华文中宋">
    <w:altName w:val="华文中宋"/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3B790801-A714-4ACE-A78B-BB02B89C34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JiN2EzMzhmM2RmZTJkOTM2NjlhODQwNzIzZWNkYzEifQ=="/>
    <w:docVar w:name="KSO_WPS_MARK_KEY" w:val="ef4ecaa3-5b42-4569-a265-12024601be37"/>
  </w:docVars>
  <w:rsids>
    <w:rsidRoot w:val="00000000"/>
    <w:rsid w:val="190A7CBC"/>
    <w:rsid w:val="70C248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128</Words>
  <Characters>128</Characters>
  <TotalTime>7</TotalTime>
  <ScaleCrop>false</ScaleCrop>
  <LinksUpToDate>false</LinksUpToDate>
  <CharactersWithSpaces>436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2024-01-31T17:33:00Z</dcterms:created>
  <dc:creator>Kingsoft-PDF</dc:creator>
  <cp:lastModifiedBy>杜芳华</cp:lastModifiedBy>
  <dcterms:modified xsi:type="dcterms:W3CDTF">2024-01-31T10:08:14Z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2024-01-31T17:33:26Z</vt:filetime>
  </property>
  <property fmtid="{D5CDD505-2E9C-101B-9397-08002B2CF9AE}" pid="4" name="UsrData">
    <vt:lpwstr>65ba13e11e6a08001f0713f3wl</vt:lpwstr>
  </property>
  <property fmtid="{D5CDD505-2E9C-101B-9397-08002B2CF9AE}" pid="5" name="KSOProductBuildVer">
    <vt:lpwstr>2052-11.1.0.12980</vt:lpwstr>
  </property>
  <property fmtid="{D5CDD505-2E9C-101B-9397-08002B2CF9AE}" pid="6" name="ICV">
    <vt:lpwstr>AC749D8657C14A49A692CD274E470C6C</vt:lpwstr>
  </property>
</Properties>
</file>